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E70A8" w14:textId="41857908" w:rsidR="00BF1724" w:rsidRPr="00BF1724" w:rsidRDefault="00BF1724" w:rsidP="00BF1724">
      <w:pPr>
        <w:jc w:val="center"/>
        <w:rPr>
          <w:rFonts w:ascii="Times New Roman" w:hAnsi="Times New Roman" w:cs="Times New Roman"/>
          <w:b/>
          <w:bCs/>
          <w:sz w:val="24"/>
          <w:szCs w:val="24"/>
        </w:rPr>
      </w:pPr>
      <w:r w:rsidRPr="00BF1724">
        <w:rPr>
          <w:rFonts w:ascii="Times New Roman" w:hAnsi="Times New Roman" w:cs="Times New Roman"/>
          <w:b/>
          <w:bCs/>
          <w:sz w:val="24"/>
          <w:szCs w:val="24"/>
        </w:rPr>
        <w:t>Buy or not buy and the reason why</w:t>
      </w:r>
    </w:p>
    <w:p w14:paraId="09F58BFB" w14:textId="79E8B5ED" w:rsidR="008446DF" w:rsidRPr="00BF1724" w:rsidRDefault="00BF1724" w:rsidP="00BF1724">
      <w:pPr>
        <w:rPr>
          <w:rFonts w:ascii="Times New Roman" w:hAnsi="Times New Roman" w:cs="Times New Roman"/>
          <w:sz w:val="24"/>
          <w:szCs w:val="24"/>
        </w:rPr>
      </w:pPr>
      <w:r w:rsidRPr="00BF1724">
        <w:rPr>
          <w:rFonts w:ascii="Times New Roman" w:hAnsi="Times New Roman" w:cs="Times New Roman"/>
          <w:sz w:val="24"/>
          <w:szCs w:val="24"/>
        </w:rPr>
        <w:t>Several factors determine if an individual will buy the stocks of a particular company or not. Most of these factors are captured by different dividend policy theories developed, such as a bird in hand theory, irrelevant theory, and liquidity theory. Additionally, personal factors also play a significant role, such as financial needs. Given the radio shark financial model, I will personally purchase its stock for the following reason. First, the company has a stable income all through, and its projection suggests that trends will stay the same over the foreseeable future. This means I am assured of receiving the dividend in the same period. This is in addition to the fact that the company has never failed to pay a dividend, and the same trend is projected over the period under the review. The company has also consistently invested in the property plant and equipment, and this suggests better prospects in the future, which gives me another reason to purchase its stock. Lastly, when looking at the model, the company does not have any liquidity issues that might threaten its operation, assuring a potential investor that it is unlikely to be declared bankrupt in the foreseeable future. In conclusion, given my liquidity needs that I prefer cash that the capital gain, I definitely will purchase this company stocks.</w:t>
      </w:r>
    </w:p>
    <w:sectPr w:rsidR="008446DF" w:rsidRPr="00BF17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2B0"/>
    <w:rsid w:val="0057372E"/>
    <w:rsid w:val="00785A89"/>
    <w:rsid w:val="008446DF"/>
    <w:rsid w:val="00BF1724"/>
    <w:rsid w:val="00E52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4DCC7"/>
  <w15:chartTrackingRefBased/>
  <w15:docId w15:val="{6C5947CF-BFF2-43F6-A8EB-969AD0A1B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Dagra</dc:creator>
  <cp:keywords/>
  <dc:description/>
  <cp:lastModifiedBy>nyoike31@gmail.com</cp:lastModifiedBy>
  <cp:revision>2</cp:revision>
  <dcterms:created xsi:type="dcterms:W3CDTF">2020-11-14T07:04:00Z</dcterms:created>
  <dcterms:modified xsi:type="dcterms:W3CDTF">2020-11-14T07:04:00Z</dcterms:modified>
</cp:coreProperties>
</file>